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45" w:rightFromText="45" w:vertAnchor="text"/>
        <w:tblW w:w="10529"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422"/>
        <w:gridCol w:w="8107"/>
      </w:tblGrid>
      <w:tr w:rsidR="00546D10" w:rsidRPr="00546D10" w:rsidTr="00E84ABC">
        <w:trPr>
          <w:tblCellSpacing w:w="0" w:type="dxa"/>
        </w:trPr>
        <w:tc>
          <w:tcPr>
            <w:tcW w:w="2422" w:type="dxa"/>
            <w:shd w:val="clear" w:color="auto" w:fill="F6F6F6"/>
            <w:vAlign w:val="center"/>
            <w:hideMark/>
          </w:tcPr>
          <w:p w:rsidR="00546D10" w:rsidRPr="00546D10" w:rsidRDefault="00546D10" w:rsidP="00546D10">
            <w:pPr>
              <w:spacing w:before="100" w:beforeAutospacing="1" w:after="100" w:afterAutospacing="1" w:line="240" w:lineRule="auto"/>
              <w:rPr>
                <w:rFonts w:ascii="Times New Roman" w:eastAsia="Times New Roman" w:hAnsi="Times New Roman" w:cs="Times New Roman"/>
                <w:sz w:val="24"/>
                <w:szCs w:val="24"/>
              </w:rPr>
            </w:pPr>
            <w:r w:rsidRPr="00546D10">
              <w:rPr>
                <w:rFonts w:ascii="Times New Roman" w:eastAsia="Times New Roman" w:hAnsi="Times New Roman" w:cs="Times New Roman"/>
                <w:b/>
                <w:bCs/>
                <w:sz w:val="24"/>
                <w:szCs w:val="24"/>
              </w:rPr>
              <w:t>1. Tên thủ tục</w:t>
            </w:r>
          </w:p>
        </w:tc>
        <w:tc>
          <w:tcPr>
            <w:tcW w:w="8107" w:type="dxa"/>
            <w:shd w:val="clear" w:color="auto" w:fill="FFFFFF"/>
            <w:vAlign w:val="center"/>
            <w:hideMark/>
          </w:tcPr>
          <w:p w:rsidR="00546D10" w:rsidRPr="00546D10" w:rsidRDefault="00546D10" w:rsidP="00546D10">
            <w:pPr>
              <w:spacing w:before="100" w:beforeAutospacing="1" w:after="100" w:afterAutospacing="1" w:line="240" w:lineRule="auto"/>
              <w:rPr>
                <w:rFonts w:ascii="Times New Roman" w:eastAsia="Times New Roman" w:hAnsi="Times New Roman" w:cs="Times New Roman"/>
                <w:sz w:val="24"/>
                <w:szCs w:val="24"/>
              </w:rPr>
            </w:pPr>
            <w:r w:rsidRPr="00546D10">
              <w:rPr>
                <w:rFonts w:ascii="Times New Roman" w:eastAsia="Times New Roman" w:hAnsi="Times New Roman" w:cs="Times New Roman"/>
                <w:b/>
                <w:bCs/>
                <w:sz w:val="24"/>
                <w:szCs w:val="24"/>
              </w:rPr>
              <w:t>Cấp bằng bảo hộ quyền đối với giống cây trồng</w:t>
            </w:r>
          </w:p>
        </w:tc>
      </w:tr>
      <w:tr w:rsidR="00546D10" w:rsidRPr="00546D10" w:rsidTr="00E84ABC">
        <w:trPr>
          <w:tblCellSpacing w:w="0" w:type="dxa"/>
        </w:trPr>
        <w:tc>
          <w:tcPr>
            <w:tcW w:w="2422" w:type="dxa"/>
            <w:shd w:val="clear" w:color="auto" w:fill="F6F6F6"/>
            <w:vAlign w:val="center"/>
            <w:hideMark/>
          </w:tcPr>
          <w:p w:rsidR="00546D10" w:rsidRPr="00546D10" w:rsidRDefault="00546D10" w:rsidP="00546D10">
            <w:pPr>
              <w:spacing w:before="100" w:beforeAutospacing="1" w:after="100" w:afterAutospacing="1" w:line="240" w:lineRule="auto"/>
              <w:rPr>
                <w:rFonts w:ascii="Times New Roman" w:eastAsia="Times New Roman" w:hAnsi="Times New Roman" w:cs="Times New Roman"/>
                <w:sz w:val="24"/>
                <w:szCs w:val="24"/>
              </w:rPr>
            </w:pPr>
            <w:r w:rsidRPr="00546D10">
              <w:rPr>
                <w:rFonts w:ascii="Times New Roman" w:eastAsia="Times New Roman" w:hAnsi="Times New Roman" w:cs="Times New Roman"/>
                <w:b/>
                <w:bCs/>
                <w:sz w:val="24"/>
                <w:szCs w:val="24"/>
              </w:rPr>
              <w:t>2. Trình tự thực hiện</w:t>
            </w:r>
          </w:p>
        </w:tc>
        <w:tc>
          <w:tcPr>
            <w:tcW w:w="8107" w:type="dxa"/>
            <w:shd w:val="clear" w:color="auto" w:fill="FFFFFF"/>
            <w:vAlign w:val="center"/>
            <w:hideMark/>
          </w:tcPr>
          <w:p w:rsidR="00546D10" w:rsidRPr="00546D10" w:rsidRDefault="00546D10" w:rsidP="00546D10">
            <w:pPr>
              <w:spacing w:before="100" w:beforeAutospacing="1" w:after="100" w:afterAutospacing="1" w:line="240" w:lineRule="auto"/>
              <w:rPr>
                <w:rFonts w:ascii="Times New Roman" w:eastAsia="Times New Roman" w:hAnsi="Times New Roman" w:cs="Times New Roman"/>
                <w:sz w:val="24"/>
                <w:szCs w:val="24"/>
              </w:rPr>
            </w:pPr>
            <w:r w:rsidRPr="00546D10">
              <w:rPr>
                <w:rFonts w:ascii="Times New Roman" w:eastAsia="Times New Roman" w:hAnsi="Times New Roman" w:cs="Times New Roman"/>
                <w:sz w:val="24"/>
                <w:szCs w:val="24"/>
              </w:rPr>
              <w:t>- Bước 1: Tổ chức, cá nhân nộp Đơn đăng ký quyền đối với giống cây trồng cho Văn phòng Bảo hộ giống cây trồng mới – Cục Trồng trot</w:t>
            </w:r>
          </w:p>
          <w:p w:rsidR="00546D10" w:rsidRPr="00546D10" w:rsidRDefault="00546D10" w:rsidP="00546D10">
            <w:pPr>
              <w:spacing w:before="100" w:beforeAutospacing="1" w:after="100" w:afterAutospacing="1" w:line="240" w:lineRule="auto"/>
              <w:rPr>
                <w:rFonts w:ascii="Times New Roman" w:eastAsia="Times New Roman" w:hAnsi="Times New Roman" w:cs="Times New Roman"/>
                <w:sz w:val="24"/>
                <w:szCs w:val="24"/>
              </w:rPr>
            </w:pPr>
            <w:r w:rsidRPr="00546D10">
              <w:rPr>
                <w:rFonts w:ascii="Times New Roman" w:eastAsia="Times New Roman" w:hAnsi="Times New Roman" w:cs="Times New Roman"/>
                <w:sz w:val="24"/>
                <w:szCs w:val="24"/>
              </w:rPr>
              <w:t>- Bước 2: Văn phòng Bảo hộ giống cây trồng mới thẩm định hình thức Đơn và thông báo, từ chối hoặc chấp nhận Đơn như sau:</w:t>
            </w:r>
          </w:p>
          <w:p w:rsidR="00546D10" w:rsidRPr="00546D10" w:rsidRDefault="00546D10" w:rsidP="00546D10">
            <w:pPr>
              <w:spacing w:before="100" w:beforeAutospacing="1" w:after="100" w:afterAutospacing="1" w:line="240" w:lineRule="auto"/>
              <w:rPr>
                <w:rFonts w:ascii="Times New Roman" w:eastAsia="Times New Roman" w:hAnsi="Times New Roman" w:cs="Times New Roman"/>
                <w:sz w:val="24"/>
                <w:szCs w:val="24"/>
              </w:rPr>
            </w:pPr>
            <w:r w:rsidRPr="00546D10">
              <w:rPr>
                <w:rFonts w:ascii="Times New Roman" w:eastAsia="Times New Roman" w:hAnsi="Times New Roman" w:cs="Times New Roman"/>
                <w:sz w:val="24"/>
                <w:szCs w:val="24"/>
              </w:rPr>
              <w:t>+ Thông báo từ chối chấp nhận đơn đối với các trường hợp quy định tại điểm b và điểm c khoản 2 Điều 176 Luật Sở hữu trí tuệ, trong đó nêu rõ lý do từ chối</w:t>
            </w:r>
          </w:p>
          <w:p w:rsidR="00546D10" w:rsidRPr="00546D10" w:rsidRDefault="00546D10" w:rsidP="00546D10">
            <w:pPr>
              <w:spacing w:before="100" w:beforeAutospacing="1" w:after="100" w:afterAutospacing="1" w:line="240" w:lineRule="auto"/>
              <w:rPr>
                <w:rFonts w:ascii="Times New Roman" w:eastAsia="Times New Roman" w:hAnsi="Times New Roman" w:cs="Times New Roman"/>
                <w:sz w:val="24"/>
                <w:szCs w:val="24"/>
              </w:rPr>
            </w:pPr>
            <w:r w:rsidRPr="00546D10">
              <w:rPr>
                <w:rFonts w:ascii="Times New Roman" w:eastAsia="Times New Roman" w:hAnsi="Times New Roman" w:cs="Times New Roman"/>
                <w:sz w:val="24"/>
                <w:szCs w:val="24"/>
              </w:rPr>
              <w:t xml:space="preserve">+ Thông báo cho người đăng k‎ý khắc phục những thiếu sót trong trường hợp quy định tại điểm a khoản 2 </w:t>
            </w:r>
            <w:bookmarkStart w:id="0" w:name="_GoBack"/>
            <w:bookmarkEnd w:id="0"/>
            <w:r w:rsidRPr="00546D10">
              <w:rPr>
                <w:rFonts w:ascii="Times New Roman" w:eastAsia="Times New Roman" w:hAnsi="Times New Roman" w:cs="Times New Roman"/>
                <w:sz w:val="24"/>
                <w:szCs w:val="24"/>
              </w:rPr>
              <w:t>Điều 176 Luật Sở hữu trí tuệ và ấn định trong thời hạn ba mươi ngày, kể từ ngày nhận được thông báo, người đăng k‎ý phải khắc phục các thiếu sót đó</w:t>
            </w:r>
          </w:p>
          <w:p w:rsidR="00546D10" w:rsidRPr="00546D10" w:rsidRDefault="00546D10" w:rsidP="00546D10">
            <w:pPr>
              <w:spacing w:before="100" w:beforeAutospacing="1" w:after="100" w:afterAutospacing="1" w:line="240" w:lineRule="auto"/>
              <w:rPr>
                <w:rFonts w:ascii="Times New Roman" w:eastAsia="Times New Roman" w:hAnsi="Times New Roman" w:cs="Times New Roman"/>
                <w:sz w:val="24"/>
                <w:szCs w:val="24"/>
              </w:rPr>
            </w:pPr>
            <w:r w:rsidRPr="00546D10">
              <w:rPr>
                <w:rFonts w:ascii="Times New Roman" w:eastAsia="Times New Roman" w:hAnsi="Times New Roman" w:cs="Times New Roman"/>
                <w:sz w:val="24"/>
                <w:szCs w:val="24"/>
              </w:rPr>
              <w:t>+ Thông báo từ chối chấp nhận đơn, nếu người đăng k‎ý không khắc phục thiếu sót hoặc không có ý kiến xác đáng phản đối thông báo quy định tại điểm b khoản 3 Điều 176 Luật Sở hữu trí tuệ</w:t>
            </w:r>
          </w:p>
          <w:p w:rsidR="00546D10" w:rsidRPr="00546D10" w:rsidRDefault="00546D10" w:rsidP="00546D10">
            <w:pPr>
              <w:spacing w:before="100" w:beforeAutospacing="1" w:after="100" w:afterAutospacing="1" w:line="240" w:lineRule="auto"/>
              <w:rPr>
                <w:rFonts w:ascii="Times New Roman" w:eastAsia="Times New Roman" w:hAnsi="Times New Roman" w:cs="Times New Roman"/>
                <w:sz w:val="24"/>
                <w:szCs w:val="24"/>
              </w:rPr>
            </w:pPr>
            <w:r w:rsidRPr="00546D10">
              <w:rPr>
                <w:rFonts w:ascii="Times New Roman" w:eastAsia="Times New Roman" w:hAnsi="Times New Roman" w:cs="Times New Roman"/>
                <w:sz w:val="24"/>
                <w:szCs w:val="24"/>
              </w:rPr>
              <w:t>+ Thông báo chấp nhận đơn, yêu cầu người đăng k‎ý gửi mẫu giống đến cơ sở khảo nghiệm để tiến hành khảo nghiệm kỹ thuật và thực hiện thủ tục quy định tại Điều 178 của Luật này nếu đơn hợp lệ hoặc người đăng k‎ý khắc phục thiếu sót đạt yêu cầu hoặc có ý kiến xác đáng phản đối thông báo quy định tại điểm b khoản 3 Điều 176 Luật Sở hữu trí tuệ</w:t>
            </w:r>
          </w:p>
          <w:p w:rsidR="00546D10" w:rsidRPr="00546D10" w:rsidRDefault="00546D10" w:rsidP="00546D10">
            <w:pPr>
              <w:spacing w:before="100" w:beforeAutospacing="1" w:after="100" w:afterAutospacing="1" w:line="240" w:lineRule="auto"/>
              <w:rPr>
                <w:rFonts w:ascii="Times New Roman" w:eastAsia="Times New Roman" w:hAnsi="Times New Roman" w:cs="Times New Roman"/>
                <w:sz w:val="24"/>
                <w:szCs w:val="24"/>
              </w:rPr>
            </w:pPr>
            <w:r w:rsidRPr="00546D10">
              <w:rPr>
                <w:rFonts w:ascii="Times New Roman" w:eastAsia="Times New Roman" w:hAnsi="Times New Roman" w:cs="Times New Roman"/>
                <w:sz w:val="24"/>
                <w:szCs w:val="24"/>
              </w:rPr>
              <w:t>- Bước 3: Văn phòng Bảo hộ giống cây trồng mới công bố đơn hợp lệ trên tạp chí chuyên ngành về giống cây trồng</w:t>
            </w:r>
          </w:p>
          <w:p w:rsidR="00546D10" w:rsidRPr="00546D10" w:rsidRDefault="00546D10" w:rsidP="00546D10">
            <w:pPr>
              <w:spacing w:before="100" w:beforeAutospacing="1" w:after="100" w:afterAutospacing="1" w:line="240" w:lineRule="auto"/>
              <w:rPr>
                <w:rFonts w:ascii="Times New Roman" w:eastAsia="Times New Roman" w:hAnsi="Times New Roman" w:cs="Times New Roman"/>
                <w:sz w:val="24"/>
                <w:szCs w:val="24"/>
              </w:rPr>
            </w:pPr>
            <w:r w:rsidRPr="00546D10">
              <w:rPr>
                <w:rFonts w:ascii="Times New Roman" w:eastAsia="Times New Roman" w:hAnsi="Times New Roman" w:cs="Times New Roman"/>
                <w:sz w:val="24"/>
                <w:szCs w:val="24"/>
              </w:rPr>
              <w:t>- Bước 4 Văn phòng Bảo hộ giống cây trồng mới thẩm định nội dung đơn đăng ký bảo hộ (gồm thẩm định tính mới; tên giống cây trồng; khảo nghiệm và thẩm định kết quả khảo nghiệm kỹ thuật đối với giống cây trồng)</w:t>
            </w:r>
          </w:p>
          <w:p w:rsidR="00546D10" w:rsidRPr="00546D10" w:rsidRDefault="00546D10" w:rsidP="00546D10">
            <w:pPr>
              <w:spacing w:before="100" w:beforeAutospacing="1" w:after="100" w:afterAutospacing="1" w:line="240" w:lineRule="auto"/>
              <w:rPr>
                <w:rFonts w:ascii="Times New Roman" w:eastAsia="Times New Roman" w:hAnsi="Times New Roman" w:cs="Times New Roman"/>
                <w:sz w:val="24"/>
                <w:szCs w:val="24"/>
              </w:rPr>
            </w:pPr>
            <w:r w:rsidRPr="00546D10">
              <w:rPr>
                <w:rFonts w:ascii="Times New Roman" w:eastAsia="Times New Roman" w:hAnsi="Times New Roman" w:cs="Times New Roman"/>
                <w:sz w:val="24"/>
                <w:szCs w:val="24"/>
              </w:rPr>
              <w:t>- Bước 5: Văn phòng Bảo hộ giống cây trồng mới làm thủ tục cấp hoặc từ chối cấp bằng bảo hộ giống cây trồng và ghi nhận vào Sổ đăng ký quốc gia về giống cây trồng được bảo hộ nếu được cấp bằng</w:t>
            </w:r>
          </w:p>
        </w:tc>
      </w:tr>
      <w:tr w:rsidR="00546D10" w:rsidRPr="00546D10" w:rsidTr="00E84ABC">
        <w:trPr>
          <w:tblCellSpacing w:w="0" w:type="dxa"/>
        </w:trPr>
        <w:tc>
          <w:tcPr>
            <w:tcW w:w="2422" w:type="dxa"/>
            <w:shd w:val="clear" w:color="auto" w:fill="F6F6F6"/>
            <w:vAlign w:val="center"/>
            <w:hideMark/>
          </w:tcPr>
          <w:p w:rsidR="00546D10" w:rsidRPr="00546D10" w:rsidRDefault="00546D10" w:rsidP="00546D10">
            <w:pPr>
              <w:spacing w:before="100" w:beforeAutospacing="1" w:after="100" w:afterAutospacing="1" w:line="240" w:lineRule="auto"/>
              <w:rPr>
                <w:rFonts w:ascii="Times New Roman" w:eastAsia="Times New Roman" w:hAnsi="Times New Roman" w:cs="Times New Roman"/>
                <w:sz w:val="24"/>
                <w:szCs w:val="24"/>
              </w:rPr>
            </w:pPr>
            <w:r w:rsidRPr="00546D10">
              <w:rPr>
                <w:rFonts w:ascii="Times New Roman" w:eastAsia="Times New Roman" w:hAnsi="Times New Roman" w:cs="Times New Roman"/>
                <w:b/>
                <w:bCs/>
                <w:sz w:val="24"/>
                <w:szCs w:val="24"/>
              </w:rPr>
              <w:t>3. Cách thức thực hiện</w:t>
            </w:r>
          </w:p>
        </w:tc>
        <w:tc>
          <w:tcPr>
            <w:tcW w:w="8107" w:type="dxa"/>
            <w:shd w:val="clear" w:color="auto" w:fill="FFFFFF"/>
            <w:vAlign w:val="center"/>
            <w:hideMark/>
          </w:tcPr>
          <w:p w:rsidR="00546D10" w:rsidRPr="00546D10" w:rsidRDefault="00546D10" w:rsidP="00546D10">
            <w:pPr>
              <w:spacing w:before="100" w:beforeAutospacing="1" w:after="100" w:afterAutospacing="1" w:line="240" w:lineRule="auto"/>
              <w:rPr>
                <w:rFonts w:ascii="Times New Roman" w:eastAsia="Times New Roman" w:hAnsi="Times New Roman" w:cs="Times New Roman"/>
                <w:sz w:val="24"/>
                <w:szCs w:val="24"/>
              </w:rPr>
            </w:pPr>
            <w:r w:rsidRPr="00546D10">
              <w:rPr>
                <w:rFonts w:ascii="Times New Roman" w:eastAsia="Times New Roman" w:hAnsi="Times New Roman" w:cs="Times New Roman"/>
                <w:sz w:val="24"/>
                <w:szCs w:val="24"/>
              </w:rPr>
              <w:t>- Trực tiếp</w:t>
            </w:r>
          </w:p>
          <w:p w:rsidR="00546D10" w:rsidRPr="00546D10" w:rsidRDefault="00546D10" w:rsidP="00546D10">
            <w:pPr>
              <w:spacing w:before="100" w:beforeAutospacing="1" w:after="100" w:afterAutospacing="1" w:line="240" w:lineRule="auto"/>
              <w:rPr>
                <w:rFonts w:ascii="Times New Roman" w:eastAsia="Times New Roman" w:hAnsi="Times New Roman" w:cs="Times New Roman"/>
                <w:sz w:val="24"/>
                <w:szCs w:val="24"/>
              </w:rPr>
            </w:pPr>
            <w:r w:rsidRPr="00546D10">
              <w:rPr>
                <w:rFonts w:ascii="Times New Roman" w:eastAsia="Times New Roman" w:hAnsi="Times New Roman" w:cs="Times New Roman"/>
                <w:sz w:val="24"/>
                <w:szCs w:val="24"/>
              </w:rPr>
              <w:t>- Qua đường bưu điện</w:t>
            </w:r>
          </w:p>
          <w:p w:rsidR="00546D10" w:rsidRPr="00546D10" w:rsidRDefault="00546D10" w:rsidP="00546D10">
            <w:pPr>
              <w:spacing w:before="100" w:beforeAutospacing="1" w:after="100" w:afterAutospacing="1" w:line="240" w:lineRule="auto"/>
              <w:rPr>
                <w:rFonts w:ascii="Times New Roman" w:eastAsia="Times New Roman" w:hAnsi="Times New Roman" w:cs="Times New Roman"/>
                <w:sz w:val="24"/>
                <w:szCs w:val="24"/>
              </w:rPr>
            </w:pPr>
            <w:r w:rsidRPr="00546D10">
              <w:rPr>
                <w:rFonts w:ascii="Times New Roman" w:eastAsia="Times New Roman" w:hAnsi="Times New Roman" w:cs="Times New Roman"/>
                <w:sz w:val="24"/>
                <w:szCs w:val="24"/>
              </w:rPr>
              <w:t>- Qua mạng công nghệ thông tin</w:t>
            </w:r>
          </w:p>
        </w:tc>
      </w:tr>
      <w:tr w:rsidR="00546D10" w:rsidRPr="00546D10" w:rsidTr="00E84ABC">
        <w:trPr>
          <w:tblCellSpacing w:w="0" w:type="dxa"/>
        </w:trPr>
        <w:tc>
          <w:tcPr>
            <w:tcW w:w="2422" w:type="dxa"/>
            <w:shd w:val="clear" w:color="auto" w:fill="F6F6F6"/>
            <w:vAlign w:val="center"/>
            <w:hideMark/>
          </w:tcPr>
          <w:p w:rsidR="00546D10" w:rsidRPr="00546D10" w:rsidRDefault="00546D10" w:rsidP="00546D10">
            <w:pPr>
              <w:spacing w:before="100" w:beforeAutospacing="1" w:after="100" w:afterAutospacing="1" w:line="240" w:lineRule="auto"/>
              <w:rPr>
                <w:rFonts w:ascii="Times New Roman" w:eastAsia="Times New Roman" w:hAnsi="Times New Roman" w:cs="Times New Roman"/>
                <w:sz w:val="24"/>
                <w:szCs w:val="24"/>
              </w:rPr>
            </w:pPr>
            <w:r w:rsidRPr="00546D10">
              <w:rPr>
                <w:rFonts w:ascii="Times New Roman" w:eastAsia="Times New Roman" w:hAnsi="Times New Roman" w:cs="Times New Roman"/>
                <w:b/>
                <w:bCs/>
                <w:sz w:val="24"/>
                <w:szCs w:val="24"/>
              </w:rPr>
              <w:t>4. Thành phần, số lượng hồ sơ</w:t>
            </w:r>
          </w:p>
        </w:tc>
        <w:tc>
          <w:tcPr>
            <w:tcW w:w="8107" w:type="dxa"/>
            <w:shd w:val="clear" w:color="auto" w:fill="FFFFFF"/>
            <w:vAlign w:val="center"/>
            <w:hideMark/>
          </w:tcPr>
          <w:p w:rsidR="00546D10" w:rsidRPr="00546D10" w:rsidRDefault="00546D10" w:rsidP="00546D10">
            <w:pPr>
              <w:spacing w:before="100" w:beforeAutospacing="1" w:after="100" w:afterAutospacing="1" w:line="240" w:lineRule="auto"/>
              <w:rPr>
                <w:rFonts w:ascii="Times New Roman" w:eastAsia="Times New Roman" w:hAnsi="Times New Roman" w:cs="Times New Roman"/>
                <w:sz w:val="24"/>
                <w:szCs w:val="24"/>
              </w:rPr>
            </w:pPr>
            <w:r w:rsidRPr="00546D10">
              <w:rPr>
                <w:rFonts w:ascii="Times New Roman" w:eastAsia="Times New Roman" w:hAnsi="Times New Roman" w:cs="Times New Roman"/>
                <w:sz w:val="24"/>
                <w:szCs w:val="24"/>
              </w:rPr>
              <w:t>- Hồ sơ gồm:</w:t>
            </w:r>
          </w:p>
          <w:p w:rsidR="00546D10" w:rsidRPr="00546D10" w:rsidRDefault="00546D10" w:rsidP="00546D10">
            <w:pPr>
              <w:spacing w:before="100" w:beforeAutospacing="1" w:after="100" w:afterAutospacing="1" w:line="240" w:lineRule="auto"/>
              <w:rPr>
                <w:rFonts w:ascii="Times New Roman" w:eastAsia="Times New Roman" w:hAnsi="Times New Roman" w:cs="Times New Roman"/>
                <w:sz w:val="24"/>
                <w:szCs w:val="24"/>
              </w:rPr>
            </w:pPr>
            <w:r w:rsidRPr="00546D10">
              <w:rPr>
                <w:rFonts w:ascii="Times New Roman" w:eastAsia="Times New Roman" w:hAnsi="Times New Roman" w:cs="Times New Roman"/>
                <w:sz w:val="24"/>
                <w:szCs w:val="24"/>
              </w:rPr>
              <w:t>+ Tờ khai đăng ký bảo hộ giống cây trồng theo mẫu tại Phụ lục 5 của Thông tư số 16/2013/TT-BNNPTNT</w:t>
            </w:r>
          </w:p>
          <w:p w:rsidR="00546D10" w:rsidRPr="00546D10" w:rsidRDefault="00546D10" w:rsidP="00546D10">
            <w:pPr>
              <w:spacing w:before="100" w:beforeAutospacing="1" w:after="100" w:afterAutospacing="1" w:line="240" w:lineRule="auto"/>
              <w:rPr>
                <w:rFonts w:ascii="Times New Roman" w:eastAsia="Times New Roman" w:hAnsi="Times New Roman" w:cs="Times New Roman"/>
                <w:sz w:val="24"/>
                <w:szCs w:val="24"/>
              </w:rPr>
            </w:pPr>
            <w:r w:rsidRPr="00546D10">
              <w:rPr>
                <w:rFonts w:ascii="Times New Roman" w:eastAsia="Times New Roman" w:hAnsi="Times New Roman" w:cs="Times New Roman"/>
                <w:sz w:val="24"/>
                <w:szCs w:val="24"/>
              </w:rPr>
              <w:lastRenderedPageBreak/>
              <w:t>+ Tờ khai kỹ thuật khảo nghiệm DUS theo mẫu tại quy phạm khảo nghiệm DUS của từng loài cây trồng</w:t>
            </w:r>
          </w:p>
          <w:p w:rsidR="00546D10" w:rsidRPr="00546D10" w:rsidRDefault="00546D10" w:rsidP="00546D10">
            <w:pPr>
              <w:spacing w:before="100" w:beforeAutospacing="1" w:after="100" w:afterAutospacing="1" w:line="240" w:lineRule="auto"/>
              <w:rPr>
                <w:rFonts w:ascii="Times New Roman" w:eastAsia="Times New Roman" w:hAnsi="Times New Roman" w:cs="Times New Roman"/>
                <w:sz w:val="24"/>
                <w:szCs w:val="24"/>
              </w:rPr>
            </w:pPr>
            <w:r w:rsidRPr="00546D10">
              <w:rPr>
                <w:rFonts w:ascii="Times New Roman" w:eastAsia="Times New Roman" w:hAnsi="Times New Roman" w:cs="Times New Roman"/>
                <w:sz w:val="24"/>
                <w:szCs w:val="24"/>
              </w:rPr>
              <w:t>+ Ảnh chụp mẫu giống: 03 ảnh màu thể hiện 3 tính trạng đặc trưng của giống, kích cỡ 9cm x 15 cm</w:t>
            </w:r>
          </w:p>
          <w:p w:rsidR="00546D10" w:rsidRPr="00546D10" w:rsidRDefault="00546D10" w:rsidP="00546D10">
            <w:pPr>
              <w:spacing w:before="100" w:beforeAutospacing="1" w:after="100" w:afterAutospacing="1" w:line="240" w:lineRule="auto"/>
              <w:rPr>
                <w:rFonts w:ascii="Times New Roman" w:eastAsia="Times New Roman" w:hAnsi="Times New Roman" w:cs="Times New Roman"/>
                <w:sz w:val="24"/>
                <w:szCs w:val="24"/>
              </w:rPr>
            </w:pPr>
            <w:r w:rsidRPr="00546D10">
              <w:rPr>
                <w:rFonts w:ascii="Times New Roman" w:eastAsia="Times New Roman" w:hAnsi="Times New Roman" w:cs="Times New Roman"/>
                <w:sz w:val="24"/>
                <w:szCs w:val="24"/>
              </w:rPr>
              <w:t>+ Giấy uỷ quyền theo mẫu tại Phụ lục 1 của Thông tư số 16/2013/TT-BNNPTNT (nếu nộp đơn thông qua đại diện)</w:t>
            </w:r>
          </w:p>
          <w:p w:rsidR="00546D10" w:rsidRPr="00546D10" w:rsidRDefault="00546D10" w:rsidP="00546D10">
            <w:pPr>
              <w:spacing w:before="100" w:beforeAutospacing="1" w:after="100" w:afterAutospacing="1" w:line="240" w:lineRule="auto"/>
              <w:rPr>
                <w:rFonts w:ascii="Times New Roman" w:eastAsia="Times New Roman" w:hAnsi="Times New Roman" w:cs="Times New Roman"/>
                <w:sz w:val="24"/>
                <w:szCs w:val="24"/>
              </w:rPr>
            </w:pPr>
            <w:r w:rsidRPr="00546D10">
              <w:rPr>
                <w:rFonts w:ascii="Times New Roman" w:eastAsia="Times New Roman" w:hAnsi="Times New Roman" w:cs="Times New Roman"/>
                <w:sz w:val="24"/>
                <w:szCs w:val="24"/>
              </w:rPr>
              <w:t>+ Bản hợp đồng chuyển giao quyền chủ sở hữu cây trồng đó (bản chính hoạc sao chứng thực) bằng tiếng Việt hoặc phải dịch ra tiếng Việt, từng trang phải có chữ ký xác nhận của các bên hoặc dấu giáp lai</w:t>
            </w:r>
          </w:p>
          <w:p w:rsidR="00546D10" w:rsidRPr="00546D10" w:rsidRDefault="00546D10" w:rsidP="00546D10">
            <w:pPr>
              <w:spacing w:before="100" w:beforeAutospacing="1" w:after="100" w:afterAutospacing="1" w:line="240" w:lineRule="auto"/>
              <w:rPr>
                <w:rFonts w:ascii="Times New Roman" w:eastAsia="Times New Roman" w:hAnsi="Times New Roman" w:cs="Times New Roman"/>
                <w:sz w:val="24"/>
                <w:szCs w:val="24"/>
              </w:rPr>
            </w:pPr>
            <w:r w:rsidRPr="00546D10">
              <w:rPr>
                <w:rFonts w:ascii="Times New Roman" w:eastAsia="Times New Roman" w:hAnsi="Times New Roman" w:cs="Times New Roman"/>
                <w:sz w:val="24"/>
                <w:szCs w:val="24"/>
              </w:rPr>
              <w:t>+ Tài liệu chứng minh quyền ưu tiên, nếu đơn có yêu cầu hưởng quyền ưu tiên</w:t>
            </w:r>
          </w:p>
          <w:p w:rsidR="00546D10" w:rsidRPr="00546D10" w:rsidRDefault="00546D10" w:rsidP="00546D10">
            <w:pPr>
              <w:spacing w:before="100" w:beforeAutospacing="1" w:after="100" w:afterAutospacing="1" w:line="240" w:lineRule="auto"/>
              <w:rPr>
                <w:rFonts w:ascii="Times New Roman" w:eastAsia="Times New Roman" w:hAnsi="Times New Roman" w:cs="Times New Roman"/>
                <w:sz w:val="24"/>
                <w:szCs w:val="24"/>
              </w:rPr>
            </w:pPr>
            <w:r w:rsidRPr="00546D10">
              <w:rPr>
                <w:rFonts w:ascii="Times New Roman" w:eastAsia="Times New Roman" w:hAnsi="Times New Roman" w:cs="Times New Roman"/>
                <w:sz w:val="24"/>
                <w:szCs w:val="24"/>
              </w:rPr>
              <w:t>+ Bản sao chụp biên lai thu phí, lệ phí hoặc bản fax giấy tờ chứng minh đã chuyển tiền vào tài khoản của Cục Trồng trọt</w:t>
            </w:r>
          </w:p>
          <w:p w:rsidR="00546D10" w:rsidRPr="00546D10" w:rsidRDefault="00546D10" w:rsidP="00546D10">
            <w:pPr>
              <w:spacing w:before="100" w:beforeAutospacing="1" w:after="100" w:afterAutospacing="1" w:line="240" w:lineRule="auto"/>
              <w:rPr>
                <w:rFonts w:ascii="Times New Roman" w:eastAsia="Times New Roman" w:hAnsi="Times New Roman" w:cs="Times New Roman"/>
                <w:sz w:val="24"/>
                <w:szCs w:val="24"/>
              </w:rPr>
            </w:pPr>
            <w:r w:rsidRPr="00546D10">
              <w:rPr>
                <w:rFonts w:ascii="Times New Roman" w:eastAsia="Times New Roman" w:hAnsi="Times New Roman" w:cs="Times New Roman"/>
                <w:sz w:val="24"/>
                <w:szCs w:val="24"/>
              </w:rPr>
              <w:t>Đối với Đơn có đủ điều kiện để hưởng quyền ưu tiên thì trong vòng 90 ngày kể từ ngày nộp đơn đăng ký bảo hộ, người nộp đơn phải cung cấp các tài liệu sau:</w:t>
            </w:r>
          </w:p>
          <w:p w:rsidR="00546D10" w:rsidRPr="00546D10" w:rsidRDefault="00546D10" w:rsidP="00546D10">
            <w:pPr>
              <w:spacing w:before="100" w:beforeAutospacing="1" w:after="100" w:afterAutospacing="1" w:line="240" w:lineRule="auto"/>
              <w:rPr>
                <w:rFonts w:ascii="Times New Roman" w:eastAsia="Times New Roman" w:hAnsi="Times New Roman" w:cs="Times New Roman"/>
                <w:sz w:val="24"/>
                <w:szCs w:val="24"/>
              </w:rPr>
            </w:pPr>
            <w:r w:rsidRPr="00546D10">
              <w:rPr>
                <w:rFonts w:ascii="Times New Roman" w:eastAsia="Times New Roman" w:hAnsi="Times New Roman" w:cs="Times New Roman"/>
                <w:sz w:val="24"/>
                <w:szCs w:val="24"/>
              </w:rPr>
              <w:t>+ Bản sao đơn hoặc các đơn đầu tiên có xác nhận của cơ quan đã nhận đơn đăng ký bảo hộ trước đó</w:t>
            </w:r>
          </w:p>
          <w:p w:rsidR="00546D10" w:rsidRPr="00546D10" w:rsidRDefault="00546D10" w:rsidP="00546D10">
            <w:pPr>
              <w:spacing w:before="100" w:beforeAutospacing="1" w:after="100" w:afterAutospacing="1" w:line="240" w:lineRule="auto"/>
              <w:rPr>
                <w:rFonts w:ascii="Times New Roman" w:eastAsia="Times New Roman" w:hAnsi="Times New Roman" w:cs="Times New Roman"/>
                <w:sz w:val="24"/>
                <w:szCs w:val="24"/>
              </w:rPr>
            </w:pPr>
            <w:r w:rsidRPr="00546D10">
              <w:rPr>
                <w:rFonts w:ascii="Times New Roman" w:eastAsia="Times New Roman" w:hAnsi="Times New Roman" w:cs="Times New Roman"/>
                <w:sz w:val="24"/>
                <w:szCs w:val="24"/>
              </w:rPr>
              <w:t>+ Bằng chứng xác nhận giống cây trồng đăng ký ở hai đơn là một giống: bản mô tả giống, ảnh chụp, các tài liệu liên quan khác (nếu có)</w:t>
            </w:r>
          </w:p>
          <w:p w:rsidR="00546D10" w:rsidRPr="00546D10" w:rsidRDefault="00546D10" w:rsidP="00546D10">
            <w:pPr>
              <w:spacing w:before="100" w:beforeAutospacing="1" w:after="100" w:afterAutospacing="1" w:line="240" w:lineRule="auto"/>
              <w:rPr>
                <w:rFonts w:ascii="Times New Roman" w:eastAsia="Times New Roman" w:hAnsi="Times New Roman" w:cs="Times New Roman"/>
                <w:sz w:val="24"/>
                <w:szCs w:val="24"/>
              </w:rPr>
            </w:pPr>
            <w:r w:rsidRPr="00546D10">
              <w:rPr>
                <w:rFonts w:ascii="Times New Roman" w:eastAsia="Times New Roman" w:hAnsi="Times New Roman" w:cs="Times New Roman"/>
                <w:sz w:val="24"/>
                <w:szCs w:val="24"/>
              </w:rPr>
              <w:t>+ Bản sao hợp lệ giấy chuyển giao, thừa kế, kế thừa quyền ưu tiên, nếu quyền đó được thụ hưởng từ người khác</w:t>
            </w:r>
          </w:p>
          <w:p w:rsidR="00546D10" w:rsidRPr="00546D10" w:rsidRDefault="00546D10" w:rsidP="00546D10">
            <w:pPr>
              <w:spacing w:before="100" w:beforeAutospacing="1" w:after="100" w:afterAutospacing="1" w:line="240" w:lineRule="auto"/>
              <w:rPr>
                <w:rFonts w:ascii="Times New Roman" w:eastAsia="Times New Roman" w:hAnsi="Times New Roman" w:cs="Times New Roman"/>
                <w:sz w:val="24"/>
                <w:szCs w:val="24"/>
              </w:rPr>
            </w:pPr>
            <w:r w:rsidRPr="00546D10">
              <w:rPr>
                <w:rFonts w:ascii="Times New Roman" w:eastAsia="Times New Roman" w:hAnsi="Times New Roman" w:cs="Times New Roman"/>
                <w:sz w:val="24"/>
                <w:szCs w:val="24"/>
              </w:rPr>
              <w:t>- Số lượng: 02 bộ</w:t>
            </w:r>
          </w:p>
        </w:tc>
      </w:tr>
      <w:tr w:rsidR="00546D10" w:rsidRPr="00546D10" w:rsidTr="00E84ABC">
        <w:trPr>
          <w:tblCellSpacing w:w="0" w:type="dxa"/>
        </w:trPr>
        <w:tc>
          <w:tcPr>
            <w:tcW w:w="2422" w:type="dxa"/>
            <w:shd w:val="clear" w:color="auto" w:fill="F6F6F6"/>
            <w:vAlign w:val="center"/>
            <w:hideMark/>
          </w:tcPr>
          <w:p w:rsidR="00546D10" w:rsidRPr="00546D10" w:rsidRDefault="00546D10" w:rsidP="00546D10">
            <w:pPr>
              <w:spacing w:before="100" w:beforeAutospacing="1" w:after="100" w:afterAutospacing="1" w:line="240" w:lineRule="auto"/>
              <w:rPr>
                <w:rFonts w:ascii="Times New Roman" w:eastAsia="Times New Roman" w:hAnsi="Times New Roman" w:cs="Times New Roman"/>
                <w:sz w:val="24"/>
                <w:szCs w:val="24"/>
              </w:rPr>
            </w:pPr>
            <w:r w:rsidRPr="00546D10">
              <w:rPr>
                <w:rFonts w:ascii="Times New Roman" w:eastAsia="Times New Roman" w:hAnsi="Times New Roman" w:cs="Times New Roman"/>
                <w:b/>
                <w:bCs/>
                <w:sz w:val="24"/>
                <w:szCs w:val="24"/>
              </w:rPr>
              <w:lastRenderedPageBreak/>
              <w:t>5. Thời hạn giải quyết</w:t>
            </w:r>
          </w:p>
        </w:tc>
        <w:tc>
          <w:tcPr>
            <w:tcW w:w="8107" w:type="dxa"/>
            <w:shd w:val="clear" w:color="auto" w:fill="FFFFFF"/>
            <w:vAlign w:val="center"/>
            <w:hideMark/>
          </w:tcPr>
          <w:p w:rsidR="00546D10" w:rsidRPr="00546D10" w:rsidRDefault="00546D10" w:rsidP="00546D10">
            <w:pPr>
              <w:spacing w:before="100" w:beforeAutospacing="1" w:after="100" w:afterAutospacing="1" w:line="240" w:lineRule="auto"/>
              <w:rPr>
                <w:rFonts w:ascii="Times New Roman" w:eastAsia="Times New Roman" w:hAnsi="Times New Roman" w:cs="Times New Roman"/>
                <w:sz w:val="24"/>
                <w:szCs w:val="24"/>
              </w:rPr>
            </w:pPr>
            <w:r w:rsidRPr="00546D10">
              <w:rPr>
                <w:rFonts w:ascii="Times New Roman" w:eastAsia="Times New Roman" w:hAnsi="Times New Roman" w:cs="Times New Roman"/>
                <w:sz w:val="24"/>
                <w:szCs w:val="24"/>
              </w:rPr>
              <w:t>- Thẩm định hình thức đơn: 15 ngày kể từ ngày nhận đơn</w:t>
            </w:r>
          </w:p>
          <w:p w:rsidR="00546D10" w:rsidRPr="00546D10" w:rsidRDefault="00546D10" w:rsidP="00546D10">
            <w:pPr>
              <w:spacing w:before="100" w:beforeAutospacing="1" w:after="100" w:afterAutospacing="1" w:line="240" w:lineRule="auto"/>
              <w:rPr>
                <w:rFonts w:ascii="Times New Roman" w:eastAsia="Times New Roman" w:hAnsi="Times New Roman" w:cs="Times New Roman"/>
                <w:sz w:val="24"/>
                <w:szCs w:val="24"/>
              </w:rPr>
            </w:pPr>
            <w:r w:rsidRPr="00546D10">
              <w:rPr>
                <w:rFonts w:ascii="Times New Roman" w:eastAsia="Times New Roman" w:hAnsi="Times New Roman" w:cs="Times New Roman"/>
                <w:sz w:val="24"/>
                <w:szCs w:val="24"/>
              </w:rPr>
              <w:t>- Công bố đơn hợp lệ trên tạp chí chuyên ngành về giống cây trồng trong thời hạn 90 ngày kể từ ngày đơn được chấp nhận</w:t>
            </w:r>
          </w:p>
          <w:p w:rsidR="00546D10" w:rsidRPr="00546D10" w:rsidRDefault="00546D10" w:rsidP="00546D10">
            <w:pPr>
              <w:spacing w:before="100" w:beforeAutospacing="1" w:after="100" w:afterAutospacing="1" w:line="240" w:lineRule="auto"/>
              <w:rPr>
                <w:rFonts w:ascii="Times New Roman" w:eastAsia="Times New Roman" w:hAnsi="Times New Roman" w:cs="Times New Roman"/>
                <w:sz w:val="24"/>
                <w:szCs w:val="24"/>
              </w:rPr>
            </w:pPr>
            <w:r w:rsidRPr="00546D10">
              <w:rPr>
                <w:rFonts w:ascii="Times New Roman" w:eastAsia="Times New Roman" w:hAnsi="Times New Roman" w:cs="Times New Roman"/>
                <w:sz w:val="24"/>
                <w:szCs w:val="24"/>
              </w:rPr>
              <w:t>- Thời hạn thẩm định kết quả khảo nghiệm kỹ thuật là 90 ngày kể từ ngày nhận được kết quả khảo nghiệm kỹ thuật</w:t>
            </w:r>
          </w:p>
          <w:p w:rsidR="00546D10" w:rsidRPr="00546D10" w:rsidRDefault="00546D10" w:rsidP="00546D10">
            <w:pPr>
              <w:spacing w:before="100" w:beforeAutospacing="1" w:after="100" w:afterAutospacing="1" w:line="240" w:lineRule="auto"/>
              <w:rPr>
                <w:rFonts w:ascii="Times New Roman" w:eastAsia="Times New Roman" w:hAnsi="Times New Roman" w:cs="Times New Roman"/>
                <w:sz w:val="24"/>
                <w:szCs w:val="24"/>
              </w:rPr>
            </w:pPr>
            <w:r w:rsidRPr="00546D10">
              <w:rPr>
                <w:rFonts w:ascii="Times New Roman" w:eastAsia="Times New Roman" w:hAnsi="Times New Roman" w:cs="Times New Roman"/>
                <w:sz w:val="24"/>
                <w:szCs w:val="24"/>
              </w:rPr>
              <w:t>- Công bố trên tạp chí chuyên ngành về giống cây trồng: trong thời hạn 30 ngày kể từ ngày ký quyết định cấp Bằng bảo hộ</w:t>
            </w:r>
          </w:p>
          <w:p w:rsidR="00546D10" w:rsidRPr="00546D10" w:rsidRDefault="00546D10" w:rsidP="00546D10">
            <w:pPr>
              <w:spacing w:before="100" w:beforeAutospacing="1" w:after="100" w:afterAutospacing="1" w:line="240" w:lineRule="auto"/>
              <w:rPr>
                <w:rFonts w:ascii="Times New Roman" w:eastAsia="Times New Roman" w:hAnsi="Times New Roman" w:cs="Times New Roman"/>
                <w:sz w:val="24"/>
                <w:szCs w:val="24"/>
              </w:rPr>
            </w:pPr>
            <w:r w:rsidRPr="00546D10">
              <w:rPr>
                <w:rFonts w:ascii="Times New Roman" w:eastAsia="Times New Roman" w:hAnsi="Times New Roman" w:cs="Times New Roman"/>
                <w:sz w:val="24"/>
                <w:szCs w:val="24"/>
              </w:rPr>
              <w:t>- Cấp bằng bảo hộ và vào sổ đăng ký quốc gia về giống cây trồng được bảo hộ: Sau 30 ngày kể từ ngày quyết định cấp bằng bảo hộ được đăng trên tạp chí chuyên ngành (nếu không nhận được ý kiến khiếu nại bằng văn bản về việc cấp bằng bảo hộ)</w:t>
            </w:r>
          </w:p>
        </w:tc>
      </w:tr>
      <w:tr w:rsidR="00546D10" w:rsidRPr="00546D10" w:rsidTr="00E84ABC">
        <w:trPr>
          <w:tblCellSpacing w:w="0" w:type="dxa"/>
        </w:trPr>
        <w:tc>
          <w:tcPr>
            <w:tcW w:w="2422" w:type="dxa"/>
            <w:shd w:val="clear" w:color="auto" w:fill="F6F6F6"/>
            <w:vAlign w:val="center"/>
            <w:hideMark/>
          </w:tcPr>
          <w:p w:rsidR="00546D10" w:rsidRPr="00546D10" w:rsidRDefault="00546D10" w:rsidP="00546D10">
            <w:pPr>
              <w:spacing w:before="100" w:beforeAutospacing="1" w:after="100" w:afterAutospacing="1" w:line="240" w:lineRule="auto"/>
              <w:rPr>
                <w:rFonts w:ascii="Times New Roman" w:eastAsia="Times New Roman" w:hAnsi="Times New Roman" w:cs="Times New Roman"/>
                <w:sz w:val="24"/>
                <w:szCs w:val="24"/>
              </w:rPr>
            </w:pPr>
            <w:r w:rsidRPr="00546D10">
              <w:rPr>
                <w:rFonts w:ascii="Times New Roman" w:eastAsia="Times New Roman" w:hAnsi="Times New Roman" w:cs="Times New Roman"/>
                <w:b/>
                <w:bCs/>
                <w:sz w:val="24"/>
                <w:szCs w:val="24"/>
              </w:rPr>
              <w:lastRenderedPageBreak/>
              <w:t>6. Đối tượng thực hiện thủ tục hành chính</w:t>
            </w:r>
          </w:p>
        </w:tc>
        <w:tc>
          <w:tcPr>
            <w:tcW w:w="8107" w:type="dxa"/>
            <w:shd w:val="clear" w:color="auto" w:fill="FFFFFF"/>
            <w:vAlign w:val="center"/>
            <w:hideMark/>
          </w:tcPr>
          <w:p w:rsidR="00546D10" w:rsidRPr="00546D10" w:rsidRDefault="00546D10" w:rsidP="00546D10">
            <w:pPr>
              <w:spacing w:before="100" w:beforeAutospacing="1" w:after="100" w:afterAutospacing="1" w:line="240" w:lineRule="auto"/>
              <w:rPr>
                <w:rFonts w:ascii="Times New Roman" w:eastAsia="Times New Roman" w:hAnsi="Times New Roman" w:cs="Times New Roman"/>
                <w:sz w:val="24"/>
                <w:szCs w:val="24"/>
              </w:rPr>
            </w:pPr>
            <w:r w:rsidRPr="00546D10">
              <w:rPr>
                <w:rFonts w:ascii="Times New Roman" w:eastAsia="Times New Roman" w:hAnsi="Times New Roman" w:cs="Times New Roman"/>
                <w:sz w:val="24"/>
                <w:szCs w:val="24"/>
              </w:rPr>
              <w:t>- Cá nhân</w:t>
            </w:r>
          </w:p>
          <w:p w:rsidR="00546D10" w:rsidRPr="00546D10" w:rsidRDefault="00546D10" w:rsidP="00546D10">
            <w:pPr>
              <w:spacing w:before="100" w:beforeAutospacing="1" w:after="100" w:afterAutospacing="1" w:line="240" w:lineRule="auto"/>
              <w:rPr>
                <w:rFonts w:ascii="Times New Roman" w:eastAsia="Times New Roman" w:hAnsi="Times New Roman" w:cs="Times New Roman"/>
                <w:sz w:val="24"/>
                <w:szCs w:val="24"/>
              </w:rPr>
            </w:pPr>
            <w:r w:rsidRPr="00546D10">
              <w:rPr>
                <w:rFonts w:ascii="Times New Roman" w:eastAsia="Times New Roman" w:hAnsi="Times New Roman" w:cs="Times New Roman"/>
                <w:sz w:val="24"/>
                <w:szCs w:val="24"/>
              </w:rPr>
              <w:t>- Tổ chức</w:t>
            </w:r>
          </w:p>
        </w:tc>
      </w:tr>
      <w:tr w:rsidR="00546D10" w:rsidRPr="00546D10" w:rsidTr="00E84ABC">
        <w:trPr>
          <w:tblCellSpacing w:w="0" w:type="dxa"/>
        </w:trPr>
        <w:tc>
          <w:tcPr>
            <w:tcW w:w="2422" w:type="dxa"/>
            <w:shd w:val="clear" w:color="auto" w:fill="F6F6F6"/>
            <w:vAlign w:val="center"/>
            <w:hideMark/>
          </w:tcPr>
          <w:p w:rsidR="00546D10" w:rsidRPr="00546D10" w:rsidRDefault="00546D10" w:rsidP="00546D10">
            <w:pPr>
              <w:spacing w:before="100" w:beforeAutospacing="1" w:after="100" w:afterAutospacing="1" w:line="240" w:lineRule="auto"/>
              <w:rPr>
                <w:rFonts w:ascii="Times New Roman" w:eastAsia="Times New Roman" w:hAnsi="Times New Roman" w:cs="Times New Roman"/>
                <w:sz w:val="24"/>
                <w:szCs w:val="24"/>
              </w:rPr>
            </w:pPr>
            <w:r w:rsidRPr="00546D10">
              <w:rPr>
                <w:rFonts w:ascii="Times New Roman" w:eastAsia="Times New Roman" w:hAnsi="Times New Roman" w:cs="Times New Roman"/>
                <w:b/>
                <w:bCs/>
                <w:sz w:val="24"/>
                <w:szCs w:val="24"/>
              </w:rPr>
              <w:t>7. Cơ quan thực hiện thủ tục hành chính</w:t>
            </w:r>
          </w:p>
        </w:tc>
        <w:tc>
          <w:tcPr>
            <w:tcW w:w="8107" w:type="dxa"/>
            <w:shd w:val="clear" w:color="auto" w:fill="FFFFFF"/>
            <w:vAlign w:val="center"/>
            <w:hideMark/>
          </w:tcPr>
          <w:p w:rsidR="00546D10" w:rsidRPr="00546D10" w:rsidRDefault="00546D10" w:rsidP="00546D10">
            <w:pPr>
              <w:spacing w:before="100" w:beforeAutospacing="1" w:after="100" w:afterAutospacing="1" w:line="240" w:lineRule="auto"/>
              <w:rPr>
                <w:rFonts w:ascii="Times New Roman" w:eastAsia="Times New Roman" w:hAnsi="Times New Roman" w:cs="Times New Roman"/>
                <w:sz w:val="24"/>
                <w:szCs w:val="24"/>
              </w:rPr>
            </w:pPr>
            <w:r w:rsidRPr="00546D10">
              <w:rPr>
                <w:rFonts w:ascii="Times New Roman" w:eastAsia="Times New Roman" w:hAnsi="Times New Roman" w:cs="Times New Roman"/>
                <w:sz w:val="24"/>
                <w:szCs w:val="24"/>
              </w:rPr>
              <w:t>Cục Trồng trọt</w:t>
            </w:r>
          </w:p>
        </w:tc>
      </w:tr>
      <w:tr w:rsidR="00546D10" w:rsidRPr="00546D10" w:rsidTr="00E84ABC">
        <w:trPr>
          <w:tblCellSpacing w:w="0" w:type="dxa"/>
        </w:trPr>
        <w:tc>
          <w:tcPr>
            <w:tcW w:w="2422" w:type="dxa"/>
            <w:shd w:val="clear" w:color="auto" w:fill="F6F6F6"/>
            <w:vAlign w:val="center"/>
            <w:hideMark/>
          </w:tcPr>
          <w:p w:rsidR="00546D10" w:rsidRPr="00546D10" w:rsidRDefault="00546D10" w:rsidP="00546D10">
            <w:pPr>
              <w:spacing w:before="100" w:beforeAutospacing="1" w:after="100" w:afterAutospacing="1" w:line="240" w:lineRule="auto"/>
              <w:rPr>
                <w:rFonts w:ascii="Times New Roman" w:eastAsia="Times New Roman" w:hAnsi="Times New Roman" w:cs="Times New Roman"/>
                <w:sz w:val="24"/>
                <w:szCs w:val="24"/>
              </w:rPr>
            </w:pPr>
            <w:r w:rsidRPr="00546D10">
              <w:rPr>
                <w:rFonts w:ascii="Times New Roman" w:eastAsia="Times New Roman" w:hAnsi="Times New Roman" w:cs="Times New Roman"/>
                <w:b/>
                <w:bCs/>
                <w:sz w:val="24"/>
                <w:szCs w:val="24"/>
              </w:rPr>
              <w:t>8. Kết quả thực hiện thủ tục hành chính</w:t>
            </w:r>
          </w:p>
        </w:tc>
        <w:tc>
          <w:tcPr>
            <w:tcW w:w="8107" w:type="dxa"/>
            <w:shd w:val="clear" w:color="auto" w:fill="FFFFFF"/>
            <w:vAlign w:val="center"/>
            <w:hideMark/>
          </w:tcPr>
          <w:p w:rsidR="00546D10" w:rsidRPr="00546D10" w:rsidRDefault="00546D10" w:rsidP="00546D10">
            <w:pPr>
              <w:spacing w:before="100" w:beforeAutospacing="1" w:after="100" w:afterAutospacing="1" w:line="240" w:lineRule="auto"/>
              <w:rPr>
                <w:rFonts w:ascii="Times New Roman" w:eastAsia="Times New Roman" w:hAnsi="Times New Roman" w:cs="Times New Roman"/>
                <w:sz w:val="24"/>
                <w:szCs w:val="24"/>
              </w:rPr>
            </w:pPr>
            <w:r w:rsidRPr="00546D10">
              <w:rPr>
                <w:rFonts w:ascii="Times New Roman" w:eastAsia="Times New Roman" w:hAnsi="Times New Roman" w:cs="Times New Roman"/>
                <w:sz w:val="24"/>
                <w:szCs w:val="24"/>
              </w:rPr>
              <w:t>- Kết quả 1: Quyết định cấp Bằng Bảo hộ giống cây trồng mới</w:t>
            </w:r>
          </w:p>
          <w:p w:rsidR="00546D10" w:rsidRPr="00546D10" w:rsidRDefault="00546D10" w:rsidP="00546D10">
            <w:pPr>
              <w:spacing w:before="100" w:beforeAutospacing="1" w:after="100" w:afterAutospacing="1" w:line="240" w:lineRule="auto"/>
              <w:rPr>
                <w:rFonts w:ascii="Times New Roman" w:eastAsia="Times New Roman" w:hAnsi="Times New Roman" w:cs="Times New Roman"/>
                <w:sz w:val="24"/>
                <w:szCs w:val="24"/>
              </w:rPr>
            </w:pPr>
            <w:r w:rsidRPr="00546D10">
              <w:rPr>
                <w:rFonts w:ascii="Times New Roman" w:eastAsia="Times New Roman" w:hAnsi="Times New Roman" w:cs="Times New Roman"/>
                <w:sz w:val="24"/>
                <w:szCs w:val="24"/>
              </w:rPr>
              <w:t>- Kết quả 2: Bằng Bảo hộ giống cây trồng mới</w:t>
            </w:r>
          </w:p>
          <w:p w:rsidR="00546D10" w:rsidRPr="00546D10" w:rsidRDefault="00546D10" w:rsidP="00546D10">
            <w:pPr>
              <w:spacing w:before="100" w:beforeAutospacing="1" w:after="100" w:afterAutospacing="1" w:line="240" w:lineRule="auto"/>
              <w:rPr>
                <w:rFonts w:ascii="Times New Roman" w:eastAsia="Times New Roman" w:hAnsi="Times New Roman" w:cs="Times New Roman"/>
                <w:sz w:val="24"/>
                <w:szCs w:val="24"/>
              </w:rPr>
            </w:pPr>
            <w:r w:rsidRPr="00546D10">
              <w:rPr>
                <w:rFonts w:ascii="Times New Roman" w:eastAsia="Times New Roman" w:hAnsi="Times New Roman" w:cs="Times New Roman"/>
                <w:sz w:val="24"/>
                <w:szCs w:val="24"/>
              </w:rPr>
              <w:t>- Thời hiệu của kết quả: từ ngày cấp đến hết 25 năm đối với giống cây thân gỗ và cây nho; đến hết 20 năm đối với các giống cây trồng khác</w:t>
            </w:r>
          </w:p>
        </w:tc>
      </w:tr>
      <w:tr w:rsidR="00546D10" w:rsidRPr="00546D10" w:rsidTr="00E84ABC">
        <w:trPr>
          <w:tblCellSpacing w:w="0" w:type="dxa"/>
        </w:trPr>
        <w:tc>
          <w:tcPr>
            <w:tcW w:w="2422" w:type="dxa"/>
            <w:shd w:val="clear" w:color="auto" w:fill="F6F6F6"/>
            <w:vAlign w:val="center"/>
            <w:hideMark/>
          </w:tcPr>
          <w:p w:rsidR="00546D10" w:rsidRPr="00546D10" w:rsidRDefault="00546D10" w:rsidP="00546D10">
            <w:pPr>
              <w:spacing w:before="100" w:beforeAutospacing="1" w:after="100" w:afterAutospacing="1" w:line="240" w:lineRule="auto"/>
              <w:rPr>
                <w:rFonts w:ascii="Times New Roman" w:eastAsia="Times New Roman" w:hAnsi="Times New Roman" w:cs="Times New Roman"/>
                <w:sz w:val="24"/>
                <w:szCs w:val="24"/>
              </w:rPr>
            </w:pPr>
            <w:r w:rsidRPr="00546D10">
              <w:rPr>
                <w:rFonts w:ascii="Times New Roman" w:eastAsia="Times New Roman" w:hAnsi="Times New Roman" w:cs="Times New Roman"/>
                <w:b/>
                <w:bCs/>
                <w:sz w:val="24"/>
                <w:szCs w:val="24"/>
              </w:rPr>
              <w:t>9. Lệ phí</w:t>
            </w:r>
          </w:p>
        </w:tc>
        <w:tc>
          <w:tcPr>
            <w:tcW w:w="8107" w:type="dxa"/>
            <w:shd w:val="clear" w:color="auto" w:fill="FFFFFF"/>
            <w:vAlign w:val="center"/>
            <w:hideMark/>
          </w:tcPr>
          <w:p w:rsidR="00546D10" w:rsidRPr="00546D10" w:rsidRDefault="00546D10" w:rsidP="00546D10">
            <w:pPr>
              <w:spacing w:before="100" w:beforeAutospacing="1" w:after="100" w:afterAutospacing="1" w:line="240" w:lineRule="auto"/>
              <w:rPr>
                <w:rFonts w:ascii="Times New Roman" w:eastAsia="Times New Roman" w:hAnsi="Times New Roman" w:cs="Times New Roman"/>
                <w:sz w:val="24"/>
                <w:szCs w:val="24"/>
              </w:rPr>
            </w:pPr>
            <w:r w:rsidRPr="00546D10">
              <w:rPr>
                <w:rFonts w:ascii="Times New Roman" w:eastAsia="Times New Roman" w:hAnsi="Times New Roman" w:cs="Times New Roman"/>
                <w:sz w:val="24"/>
                <w:szCs w:val="24"/>
              </w:rPr>
              <w:t>Phí, lệ phí được quy định tại Thông tư số 180/2011 /TT-BTC, ngày 14/12/2011.</w:t>
            </w:r>
          </w:p>
          <w:p w:rsidR="00546D10" w:rsidRPr="00546D10" w:rsidRDefault="00546D10" w:rsidP="00546D10">
            <w:pPr>
              <w:spacing w:before="100" w:beforeAutospacing="1" w:after="100" w:afterAutospacing="1" w:line="240" w:lineRule="auto"/>
              <w:rPr>
                <w:rFonts w:ascii="Times New Roman" w:eastAsia="Times New Roman" w:hAnsi="Times New Roman" w:cs="Times New Roman"/>
                <w:sz w:val="24"/>
                <w:szCs w:val="24"/>
              </w:rPr>
            </w:pPr>
            <w:r w:rsidRPr="00546D10">
              <w:rPr>
                <w:rFonts w:ascii="Times New Roman" w:eastAsia="Times New Roman" w:hAnsi="Times New Roman" w:cs="Times New Roman"/>
                <w:sz w:val="24"/>
                <w:szCs w:val="24"/>
              </w:rPr>
              <w:t>- Tên và mức phí, lệ phí 1: Phí bảo hộ giống cây trồng. Mức phí tuỳ thuộc từng hoạt động (Phụ lục kèm theo Biểu mẫu này)</w:t>
            </w:r>
          </w:p>
          <w:p w:rsidR="00546D10" w:rsidRPr="00546D10" w:rsidRDefault="00546D10" w:rsidP="00546D10">
            <w:pPr>
              <w:spacing w:before="100" w:beforeAutospacing="1" w:after="100" w:afterAutospacing="1" w:line="240" w:lineRule="auto"/>
              <w:rPr>
                <w:rFonts w:ascii="Times New Roman" w:eastAsia="Times New Roman" w:hAnsi="Times New Roman" w:cs="Times New Roman"/>
                <w:sz w:val="24"/>
                <w:szCs w:val="24"/>
              </w:rPr>
            </w:pPr>
            <w:r w:rsidRPr="00546D10">
              <w:rPr>
                <w:rFonts w:ascii="Times New Roman" w:eastAsia="Times New Roman" w:hAnsi="Times New Roman" w:cs="Times New Roman"/>
                <w:sz w:val="24"/>
                <w:szCs w:val="24"/>
              </w:rPr>
              <w:t>- Tên và mức phí, lệ phí 2: Lệ phí bảo hộ giống cây trồng. Mức phí tuỳ thuộc từng hoạt động (Phụ lục kèm theo Biểu mẫu này)</w:t>
            </w:r>
          </w:p>
        </w:tc>
      </w:tr>
      <w:tr w:rsidR="00546D10" w:rsidRPr="00546D10" w:rsidTr="00E84ABC">
        <w:trPr>
          <w:tblCellSpacing w:w="0" w:type="dxa"/>
        </w:trPr>
        <w:tc>
          <w:tcPr>
            <w:tcW w:w="2422" w:type="dxa"/>
            <w:shd w:val="clear" w:color="auto" w:fill="F6F6F6"/>
            <w:vAlign w:val="center"/>
            <w:hideMark/>
          </w:tcPr>
          <w:p w:rsidR="00546D10" w:rsidRPr="00546D10" w:rsidRDefault="00546D10" w:rsidP="00546D10">
            <w:pPr>
              <w:spacing w:before="100" w:beforeAutospacing="1" w:after="100" w:afterAutospacing="1" w:line="240" w:lineRule="auto"/>
              <w:rPr>
                <w:rFonts w:ascii="Times New Roman" w:eastAsia="Times New Roman" w:hAnsi="Times New Roman" w:cs="Times New Roman"/>
                <w:sz w:val="24"/>
                <w:szCs w:val="24"/>
              </w:rPr>
            </w:pPr>
            <w:r w:rsidRPr="00546D10">
              <w:rPr>
                <w:rFonts w:ascii="Times New Roman" w:eastAsia="Times New Roman" w:hAnsi="Times New Roman" w:cs="Times New Roman"/>
                <w:b/>
                <w:bCs/>
                <w:sz w:val="24"/>
                <w:szCs w:val="24"/>
              </w:rPr>
              <w:t>10. Tên mẫu đơn, tên tờ khai</w:t>
            </w:r>
          </w:p>
        </w:tc>
        <w:tc>
          <w:tcPr>
            <w:tcW w:w="8107" w:type="dxa"/>
            <w:shd w:val="clear" w:color="auto" w:fill="FFFFFF"/>
            <w:vAlign w:val="center"/>
            <w:hideMark/>
          </w:tcPr>
          <w:p w:rsidR="00546D10" w:rsidRPr="00546D10" w:rsidRDefault="00546D10" w:rsidP="00546D10">
            <w:pPr>
              <w:spacing w:before="100" w:beforeAutospacing="1" w:after="100" w:afterAutospacing="1" w:line="240" w:lineRule="auto"/>
              <w:rPr>
                <w:rFonts w:ascii="Times New Roman" w:eastAsia="Times New Roman" w:hAnsi="Times New Roman" w:cs="Times New Roman"/>
                <w:sz w:val="24"/>
                <w:szCs w:val="24"/>
              </w:rPr>
            </w:pPr>
            <w:r w:rsidRPr="00546D10">
              <w:rPr>
                <w:rFonts w:ascii="Times New Roman" w:eastAsia="Times New Roman" w:hAnsi="Times New Roman" w:cs="Times New Roman"/>
                <w:sz w:val="24"/>
                <w:szCs w:val="24"/>
              </w:rPr>
              <w:t>- Tờ khai đăng ký bảo hộ giống cây trồng theo mẫu tại Phụ lục 5 của Thông tư số 16/2013/TT-BNNPTNT</w:t>
            </w:r>
          </w:p>
          <w:p w:rsidR="00546D10" w:rsidRPr="00546D10" w:rsidRDefault="00546D10" w:rsidP="00546D10">
            <w:pPr>
              <w:spacing w:before="100" w:beforeAutospacing="1" w:after="100" w:afterAutospacing="1" w:line="240" w:lineRule="auto"/>
              <w:rPr>
                <w:rFonts w:ascii="Times New Roman" w:eastAsia="Times New Roman" w:hAnsi="Times New Roman" w:cs="Times New Roman"/>
                <w:sz w:val="24"/>
                <w:szCs w:val="24"/>
              </w:rPr>
            </w:pPr>
            <w:r w:rsidRPr="00546D10">
              <w:rPr>
                <w:rFonts w:ascii="Times New Roman" w:eastAsia="Times New Roman" w:hAnsi="Times New Roman" w:cs="Times New Roman"/>
                <w:sz w:val="24"/>
                <w:szCs w:val="24"/>
              </w:rPr>
              <w:t>- Giấy uỷ quyền theo mẫu tại Phụ lục 1 của Thông tư số 16/2013/TT-BNNPTNT</w:t>
            </w:r>
          </w:p>
        </w:tc>
      </w:tr>
      <w:tr w:rsidR="00546D10" w:rsidRPr="00546D10" w:rsidTr="00E84ABC">
        <w:trPr>
          <w:tblCellSpacing w:w="0" w:type="dxa"/>
        </w:trPr>
        <w:tc>
          <w:tcPr>
            <w:tcW w:w="2422" w:type="dxa"/>
            <w:shd w:val="clear" w:color="auto" w:fill="F6F6F6"/>
            <w:vAlign w:val="center"/>
            <w:hideMark/>
          </w:tcPr>
          <w:p w:rsidR="00546D10" w:rsidRPr="00546D10" w:rsidRDefault="00546D10" w:rsidP="00546D10">
            <w:pPr>
              <w:spacing w:before="100" w:beforeAutospacing="1" w:after="100" w:afterAutospacing="1" w:line="240" w:lineRule="auto"/>
              <w:rPr>
                <w:rFonts w:ascii="Times New Roman" w:eastAsia="Times New Roman" w:hAnsi="Times New Roman" w:cs="Times New Roman"/>
                <w:sz w:val="24"/>
                <w:szCs w:val="24"/>
              </w:rPr>
            </w:pPr>
            <w:r w:rsidRPr="00546D10">
              <w:rPr>
                <w:rFonts w:ascii="Times New Roman" w:eastAsia="Times New Roman" w:hAnsi="Times New Roman" w:cs="Times New Roman"/>
                <w:b/>
                <w:bCs/>
                <w:sz w:val="24"/>
                <w:szCs w:val="24"/>
              </w:rPr>
              <w:t>11. Điều kiện thực hiện thủ tục hành chính</w:t>
            </w:r>
          </w:p>
        </w:tc>
        <w:tc>
          <w:tcPr>
            <w:tcW w:w="8107" w:type="dxa"/>
            <w:shd w:val="clear" w:color="auto" w:fill="FFFFFF"/>
            <w:vAlign w:val="center"/>
            <w:hideMark/>
          </w:tcPr>
          <w:p w:rsidR="00546D10" w:rsidRPr="00546D10" w:rsidRDefault="00546D10" w:rsidP="00546D10">
            <w:pPr>
              <w:spacing w:before="100" w:beforeAutospacing="1" w:after="100" w:afterAutospacing="1" w:line="240" w:lineRule="auto"/>
              <w:rPr>
                <w:rFonts w:ascii="Times New Roman" w:eastAsia="Times New Roman" w:hAnsi="Times New Roman" w:cs="Times New Roman"/>
                <w:sz w:val="24"/>
                <w:szCs w:val="24"/>
              </w:rPr>
            </w:pPr>
            <w:r w:rsidRPr="00546D10">
              <w:rPr>
                <w:rFonts w:ascii="Times New Roman" w:eastAsia="Times New Roman" w:hAnsi="Times New Roman" w:cs="Times New Roman"/>
                <w:sz w:val="24"/>
                <w:szCs w:val="24"/>
              </w:rPr>
              <w:t>* Điều kiện 1: Điều kiện đối với Tổ chức, cá nhân được bảo hộ quyền đối với giống cây trồng (Điều 157 Luật số 50/2005/QH11, ngày 29/11/2005; Khoản 18 Điều 1 Luật số 36/2009/QH12 ngày ):</w:t>
            </w:r>
          </w:p>
          <w:p w:rsidR="00546D10" w:rsidRPr="00546D10" w:rsidRDefault="00546D10" w:rsidP="00546D10">
            <w:pPr>
              <w:spacing w:before="100" w:beforeAutospacing="1" w:after="100" w:afterAutospacing="1" w:line="240" w:lineRule="auto"/>
              <w:rPr>
                <w:rFonts w:ascii="Times New Roman" w:eastAsia="Times New Roman" w:hAnsi="Times New Roman" w:cs="Times New Roman"/>
                <w:sz w:val="24"/>
                <w:szCs w:val="24"/>
              </w:rPr>
            </w:pPr>
            <w:r w:rsidRPr="00546D10">
              <w:rPr>
                <w:rFonts w:ascii="Times New Roman" w:eastAsia="Times New Roman" w:hAnsi="Times New Roman" w:cs="Times New Roman"/>
                <w:sz w:val="24"/>
                <w:szCs w:val="24"/>
              </w:rPr>
              <w:t>- Tổ chức, cá nhân được bảo hộ quyền đối với giống cây trồng là tổ chức, cá nhân chọn tạo hoặc phát hiện và phát triển giống cây trồng hoặc đầu tư cho công tác chọn tạo hoặc phát hiện và phát triển giống cây trồng hoặc được chuyển giao quyền đối với giống cây trồng</w:t>
            </w:r>
          </w:p>
          <w:p w:rsidR="00546D10" w:rsidRPr="00546D10" w:rsidRDefault="00546D10" w:rsidP="00546D10">
            <w:pPr>
              <w:spacing w:before="100" w:beforeAutospacing="1" w:after="100" w:afterAutospacing="1" w:line="240" w:lineRule="auto"/>
              <w:rPr>
                <w:rFonts w:ascii="Times New Roman" w:eastAsia="Times New Roman" w:hAnsi="Times New Roman" w:cs="Times New Roman"/>
                <w:sz w:val="24"/>
                <w:szCs w:val="24"/>
              </w:rPr>
            </w:pPr>
            <w:r w:rsidRPr="00546D10">
              <w:rPr>
                <w:rFonts w:ascii="Times New Roman" w:eastAsia="Times New Roman" w:hAnsi="Times New Roman" w:cs="Times New Roman"/>
                <w:sz w:val="24"/>
                <w:szCs w:val="24"/>
              </w:rPr>
              <w:t>- Tổ chức, cá nhân quy định tại khoản 1 Điều này bao gồm tổ chức, cá nhân Việt Nam; tổ chức, cá nhân nước ngoài thuộc nước có ký kết với Cộng hoà xã hội chủ nghĩa Việt Nam thoả thuận về bảo hộ giống cây trồng; tổ chức, cá nhân nước ngoài có trụ sở, địa chỉ thường trú tại Việt Nam hoặc có cơ sở sản xuất, kinh doanh giống cây trồng tại Việt Nam; tổ chức, cá nhân nước ngoài có trụ sở, địa chỉ thường trú hoặc có cơ sở sản xuất, kinh doanh giống cây trồng tại nước có ký kết với Cộng hoà xã hội chủ nghĩa Việt Nam thoả thuận về bảo hộ giống cây trồng</w:t>
            </w:r>
          </w:p>
          <w:p w:rsidR="00546D10" w:rsidRPr="00546D10" w:rsidRDefault="00546D10" w:rsidP="00546D10">
            <w:pPr>
              <w:spacing w:before="100" w:beforeAutospacing="1" w:after="100" w:afterAutospacing="1" w:line="240" w:lineRule="auto"/>
              <w:rPr>
                <w:rFonts w:ascii="Times New Roman" w:eastAsia="Times New Roman" w:hAnsi="Times New Roman" w:cs="Times New Roman"/>
                <w:sz w:val="24"/>
                <w:szCs w:val="24"/>
              </w:rPr>
            </w:pPr>
            <w:r w:rsidRPr="00546D10">
              <w:rPr>
                <w:rFonts w:ascii="Times New Roman" w:eastAsia="Times New Roman" w:hAnsi="Times New Roman" w:cs="Times New Roman"/>
                <w:sz w:val="24"/>
                <w:szCs w:val="24"/>
              </w:rPr>
              <w:t>* Điều kiện 2: Điều kiện đối với giống cây trồng được bảo hộ (Điều 158, 159, 160, 161, 162, 163 Luật số 50/2005/QH11 ngày 29/11/2005; Khoản 19, 20 Điều 1 Luật số 36/2009/QH12 ngày 19/6/2009):</w:t>
            </w:r>
          </w:p>
          <w:p w:rsidR="00546D10" w:rsidRPr="00546D10" w:rsidRDefault="00546D10" w:rsidP="00546D10">
            <w:pPr>
              <w:spacing w:before="100" w:beforeAutospacing="1" w:after="100" w:afterAutospacing="1" w:line="240" w:lineRule="auto"/>
              <w:rPr>
                <w:rFonts w:ascii="Times New Roman" w:eastAsia="Times New Roman" w:hAnsi="Times New Roman" w:cs="Times New Roman"/>
                <w:sz w:val="24"/>
                <w:szCs w:val="24"/>
              </w:rPr>
            </w:pPr>
            <w:r w:rsidRPr="00546D10">
              <w:rPr>
                <w:rFonts w:ascii="Times New Roman" w:eastAsia="Times New Roman" w:hAnsi="Times New Roman" w:cs="Times New Roman"/>
                <w:sz w:val="24"/>
                <w:szCs w:val="24"/>
              </w:rPr>
              <w:t xml:space="preserve">- Điều kiện chung đối với giống cây trồng: Giống cây trồng được bảo hộ là giống cây trồng được chọn tạo hoặc phát hiện và phát triển, thuộc Danh mục loài cây </w:t>
            </w:r>
            <w:r w:rsidRPr="00546D10">
              <w:rPr>
                <w:rFonts w:ascii="Times New Roman" w:eastAsia="Times New Roman" w:hAnsi="Times New Roman" w:cs="Times New Roman"/>
                <w:sz w:val="24"/>
                <w:szCs w:val="24"/>
              </w:rPr>
              <w:lastRenderedPageBreak/>
              <w:t>trồng được Nhà nước bảo hộ do Bộ Nông nghiệp và Phát triển nông thôn ban hành, có tính mới, tính khác biệt, tính đồng nhất, tính ổn định và có tên phù hợp</w:t>
            </w:r>
          </w:p>
          <w:p w:rsidR="00546D10" w:rsidRPr="00546D10" w:rsidRDefault="00546D10" w:rsidP="00546D10">
            <w:pPr>
              <w:spacing w:before="100" w:beforeAutospacing="1" w:after="100" w:afterAutospacing="1" w:line="240" w:lineRule="auto"/>
              <w:rPr>
                <w:rFonts w:ascii="Times New Roman" w:eastAsia="Times New Roman" w:hAnsi="Times New Roman" w:cs="Times New Roman"/>
                <w:sz w:val="24"/>
                <w:szCs w:val="24"/>
              </w:rPr>
            </w:pPr>
            <w:r w:rsidRPr="00546D10">
              <w:rPr>
                <w:rFonts w:ascii="Times New Roman" w:eastAsia="Times New Roman" w:hAnsi="Times New Roman" w:cs="Times New Roman"/>
                <w:sz w:val="24"/>
                <w:szCs w:val="24"/>
              </w:rPr>
              <w:t>- Tính mới của giống: Giống cây trồng được coi là có tính mới nếu vật liệu nhân giống hoặc sản phẩm thu hoạch của giống cây trồng đó chưa được người có quyền đăng ký quy định tại Điều 164 của Luật này hoặc người được phép của người đó bán hoặc phân phối bằng cách khác nhằm mục đích khai thác giống cây trồng trên lãnh thổ Việt Nam trước ngày nộp đơn đăng ký một năm hoặc ngoài lãnh thổ Việt Nam trước ngày nộp đơn đăng ký sáu năm đối với giống cây trồng thuộc loài thân gỗ và cây nho, bốn năm đối với giống cây trồng khác</w:t>
            </w:r>
          </w:p>
          <w:p w:rsidR="00546D10" w:rsidRPr="00546D10" w:rsidRDefault="00546D10" w:rsidP="00546D10">
            <w:pPr>
              <w:spacing w:before="100" w:beforeAutospacing="1" w:after="100" w:afterAutospacing="1" w:line="240" w:lineRule="auto"/>
              <w:rPr>
                <w:rFonts w:ascii="Times New Roman" w:eastAsia="Times New Roman" w:hAnsi="Times New Roman" w:cs="Times New Roman"/>
                <w:sz w:val="24"/>
                <w:szCs w:val="24"/>
              </w:rPr>
            </w:pPr>
            <w:r w:rsidRPr="00546D10">
              <w:rPr>
                <w:rFonts w:ascii="Times New Roman" w:eastAsia="Times New Roman" w:hAnsi="Times New Roman" w:cs="Times New Roman"/>
                <w:sz w:val="24"/>
                <w:szCs w:val="24"/>
              </w:rPr>
              <w:t>- Tính khác biệt của giống:</w:t>
            </w:r>
          </w:p>
          <w:p w:rsidR="00546D10" w:rsidRPr="00546D10" w:rsidRDefault="00546D10" w:rsidP="00546D10">
            <w:pPr>
              <w:spacing w:before="100" w:beforeAutospacing="1" w:after="100" w:afterAutospacing="1" w:line="240" w:lineRule="auto"/>
              <w:rPr>
                <w:rFonts w:ascii="Times New Roman" w:eastAsia="Times New Roman" w:hAnsi="Times New Roman" w:cs="Times New Roman"/>
                <w:sz w:val="24"/>
                <w:szCs w:val="24"/>
              </w:rPr>
            </w:pPr>
            <w:r w:rsidRPr="00546D10">
              <w:rPr>
                <w:rFonts w:ascii="Times New Roman" w:eastAsia="Times New Roman" w:hAnsi="Times New Roman" w:cs="Times New Roman"/>
                <w:sz w:val="24"/>
                <w:szCs w:val="24"/>
              </w:rPr>
              <w:t>+ Giống cây trồng được coi là có tính khác biệt nếu có khả năng phân biệt rõ ràng với các giống cây trồng khác được biết đến rộng rãi tại thời điểm nộp đơn hoặc ngày ưu tiên nếu đơn được hưởng quyền ưu tiên</w:t>
            </w:r>
          </w:p>
          <w:p w:rsidR="00546D10" w:rsidRPr="00546D10" w:rsidRDefault="00546D10" w:rsidP="00546D10">
            <w:pPr>
              <w:spacing w:before="100" w:beforeAutospacing="1" w:after="100" w:afterAutospacing="1" w:line="240" w:lineRule="auto"/>
              <w:rPr>
                <w:rFonts w:ascii="Times New Roman" w:eastAsia="Times New Roman" w:hAnsi="Times New Roman" w:cs="Times New Roman"/>
                <w:sz w:val="24"/>
                <w:szCs w:val="24"/>
              </w:rPr>
            </w:pPr>
            <w:r w:rsidRPr="00546D10">
              <w:rPr>
                <w:rFonts w:ascii="Times New Roman" w:eastAsia="Times New Roman" w:hAnsi="Times New Roman" w:cs="Times New Roman"/>
                <w:sz w:val="24"/>
                <w:szCs w:val="24"/>
              </w:rPr>
              <w:t>+ Giống cây trồng được biết đến rộng rãi quy định tại khoản 1 Điều này là giống cây trồng thuộc một trong các trường hợp sau đây:</w:t>
            </w:r>
          </w:p>
          <w:p w:rsidR="00546D10" w:rsidRPr="00546D10" w:rsidRDefault="00546D10" w:rsidP="00546D10">
            <w:pPr>
              <w:spacing w:before="100" w:beforeAutospacing="1" w:after="100" w:afterAutospacing="1" w:line="240" w:lineRule="auto"/>
              <w:rPr>
                <w:rFonts w:ascii="Times New Roman" w:eastAsia="Times New Roman" w:hAnsi="Times New Roman" w:cs="Times New Roman"/>
                <w:sz w:val="24"/>
                <w:szCs w:val="24"/>
              </w:rPr>
            </w:pPr>
            <w:r w:rsidRPr="00546D10">
              <w:rPr>
                <w:rFonts w:ascii="Times New Roman" w:eastAsia="Times New Roman" w:hAnsi="Times New Roman" w:cs="Times New Roman"/>
                <w:sz w:val="24"/>
                <w:szCs w:val="24"/>
              </w:rPr>
              <w:t>• Giống cây trồng mà vật liệu nhân giống hoặc vật liệu thu hoạch của giống đó được sử dụng một cách rộng rãi trên thị trường ở bất kỳ quốc gia nào tại thời điểm nộp đơn đăng ký bảo hộ</w:t>
            </w:r>
          </w:p>
          <w:p w:rsidR="00546D10" w:rsidRPr="00546D10" w:rsidRDefault="00546D10" w:rsidP="00546D10">
            <w:pPr>
              <w:spacing w:before="100" w:beforeAutospacing="1" w:after="100" w:afterAutospacing="1" w:line="240" w:lineRule="auto"/>
              <w:rPr>
                <w:rFonts w:ascii="Times New Roman" w:eastAsia="Times New Roman" w:hAnsi="Times New Roman" w:cs="Times New Roman"/>
                <w:sz w:val="24"/>
                <w:szCs w:val="24"/>
              </w:rPr>
            </w:pPr>
            <w:r w:rsidRPr="00546D10">
              <w:rPr>
                <w:rFonts w:ascii="Times New Roman" w:eastAsia="Times New Roman" w:hAnsi="Times New Roman" w:cs="Times New Roman"/>
                <w:sz w:val="24"/>
                <w:szCs w:val="24"/>
              </w:rPr>
              <w:t>• Giống cây trồng đã được bảo hộ hoặc đưa vào Danh mục giống cây trồng ở bất kỳ quốc gia nào</w:t>
            </w:r>
          </w:p>
          <w:p w:rsidR="00546D10" w:rsidRPr="00546D10" w:rsidRDefault="00546D10" w:rsidP="00546D10">
            <w:pPr>
              <w:spacing w:before="100" w:beforeAutospacing="1" w:after="100" w:afterAutospacing="1" w:line="240" w:lineRule="auto"/>
              <w:rPr>
                <w:rFonts w:ascii="Times New Roman" w:eastAsia="Times New Roman" w:hAnsi="Times New Roman" w:cs="Times New Roman"/>
                <w:sz w:val="24"/>
                <w:szCs w:val="24"/>
              </w:rPr>
            </w:pPr>
            <w:r w:rsidRPr="00546D10">
              <w:rPr>
                <w:rFonts w:ascii="Times New Roman" w:eastAsia="Times New Roman" w:hAnsi="Times New Roman" w:cs="Times New Roman"/>
                <w:sz w:val="24"/>
                <w:szCs w:val="24"/>
              </w:rPr>
              <w:t>• Giống cây trồng là đối tượng trong đơn đăng ký bảo hộ hoặc đơn đăng ký vào Danh mục giống cây trồng ở bất kỳ quốc gia nào, nếu các đơn này không bị từ chối.”</w:t>
            </w:r>
          </w:p>
        </w:tc>
      </w:tr>
      <w:tr w:rsidR="00546D10" w:rsidRPr="00546D10" w:rsidTr="00E84ABC">
        <w:trPr>
          <w:tblCellSpacing w:w="0" w:type="dxa"/>
        </w:trPr>
        <w:tc>
          <w:tcPr>
            <w:tcW w:w="2422" w:type="dxa"/>
            <w:shd w:val="clear" w:color="auto" w:fill="F6F6F6"/>
            <w:vAlign w:val="center"/>
            <w:hideMark/>
          </w:tcPr>
          <w:p w:rsidR="00546D10" w:rsidRPr="00546D10" w:rsidRDefault="00546D10" w:rsidP="00546D10">
            <w:pPr>
              <w:spacing w:before="100" w:beforeAutospacing="1" w:after="100" w:afterAutospacing="1" w:line="240" w:lineRule="auto"/>
              <w:rPr>
                <w:rFonts w:ascii="Times New Roman" w:eastAsia="Times New Roman" w:hAnsi="Times New Roman" w:cs="Times New Roman"/>
                <w:sz w:val="24"/>
                <w:szCs w:val="24"/>
              </w:rPr>
            </w:pPr>
            <w:r w:rsidRPr="00546D10">
              <w:rPr>
                <w:rFonts w:ascii="Times New Roman" w:eastAsia="Times New Roman" w:hAnsi="Times New Roman" w:cs="Times New Roman"/>
                <w:b/>
                <w:bCs/>
                <w:sz w:val="24"/>
                <w:szCs w:val="24"/>
              </w:rPr>
              <w:lastRenderedPageBreak/>
              <w:t>12. Căn cứ pháp lý của thủ tục hành chính</w:t>
            </w:r>
          </w:p>
        </w:tc>
        <w:tc>
          <w:tcPr>
            <w:tcW w:w="8107" w:type="dxa"/>
            <w:shd w:val="clear" w:color="auto" w:fill="FFFFFF"/>
            <w:vAlign w:val="center"/>
            <w:hideMark/>
          </w:tcPr>
          <w:p w:rsidR="00546D10" w:rsidRPr="00546D10" w:rsidRDefault="00546D10" w:rsidP="00546D10">
            <w:pPr>
              <w:spacing w:before="100" w:beforeAutospacing="1" w:after="100" w:afterAutospacing="1" w:line="240" w:lineRule="auto"/>
              <w:rPr>
                <w:rFonts w:ascii="Times New Roman" w:eastAsia="Times New Roman" w:hAnsi="Times New Roman" w:cs="Times New Roman"/>
                <w:sz w:val="24"/>
                <w:szCs w:val="24"/>
              </w:rPr>
            </w:pPr>
            <w:r w:rsidRPr="00546D10">
              <w:rPr>
                <w:rFonts w:ascii="Times New Roman" w:eastAsia="Times New Roman" w:hAnsi="Times New Roman" w:cs="Times New Roman"/>
                <w:sz w:val="24"/>
                <w:szCs w:val="24"/>
              </w:rPr>
              <w:t>- Thông tư số 16/2013/TT-BNNPTNT ngày 28/2/2013 Hướng dẫn về bảo hộ quyền đối với giống cây trồng</w:t>
            </w:r>
          </w:p>
          <w:p w:rsidR="00546D10" w:rsidRPr="00546D10" w:rsidRDefault="00546D10" w:rsidP="00546D10">
            <w:pPr>
              <w:spacing w:before="100" w:beforeAutospacing="1" w:after="100" w:afterAutospacing="1" w:line="240" w:lineRule="auto"/>
              <w:rPr>
                <w:rFonts w:ascii="Times New Roman" w:eastAsia="Times New Roman" w:hAnsi="Times New Roman" w:cs="Times New Roman"/>
                <w:sz w:val="24"/>
                <w:szCs w:val="24"/>
              </w:rPr>
            </w:pPr>
            <w:r w:rsidRPr="00546D10">
              <w:rPr>
                <w:rFonts w:ascii="Times New Roman" w:eastAsia="Times New Roman" w:hAnsi="Times New Roman" w:cs="Times New Roman"/>
                <w:sz w:val="24"/>
                <w:szCs w:val="24"/>
              </w:rPr>
              <w:t>- Thông tư số 180/2011/TT-BTC ngày 14/12/2011</w:t>
            </w:r>
          </w:p>
        </w:tc>
      </w:tr>
    </w:tbl>
    <w:p w:rsidR="00C32D03" w:rsidRDefault="00E84ABC"/>
    <w:sectPr w:rsidR="00C32D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6D10"/>
    <w:rsid w:val="00423F8E"/>
    <w:rsid w:val="00546D10"/>
    <w:rsid w:val="00E50404"/>
    <w:rsid w:val="00E84A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488343-99C2-42AE-8350-EE67DB7F8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46D1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46D1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7798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1178</Words>
  <Characters>6716</Characters>
  <Application>Microsoft Office Word</Application>
  <DocSecurity>0</DocSecurity>
  <Lines>55</Lines>
  <Paragraphs>15</Paragraphs>
  <ScaleCrop>false</ScaleCrop>
  <Company/>
  <LinksUpToDate>false</LinksUpToDate>
  <CharactersWithSpaces>7879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2018-01-22T09:05:00Z</dcterms:created>
  <dcterms:modified xsi:type="dcterms:W3CDTF">2018-01-22T09:05:00Z</dcterms:modified>
</cp:coreProperties>
</file>